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>Załącznik nr 2 do Zapytania ofertowego z dnia 2 lutego 2024 r.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 xml:space="preserve">na sprzedaż i dostawę </w:t>
      </w:r>
      <w:r>
        <w:rPr>
          <w:i/>
          <w:iCs/>
          <w:sz w:val="20"/>
          <w:szCs w:val="20"/>
          <w:shd w:fill="auto" w:val="clear"/>
        </w:rPr>
        <w:t>kurtek</w:t>
      </w:r>
      <w:r>
        <w:rPr>
          <w:i/>
          <w:iCs/>
          <w:sz w:val="20"/>
          <w:szCs w:val="20"/>
          <w:shd w:fill="auto" w:val="clear"/>
        </w:rPr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Zapytanie ofertowe z dnia 2 lutego 2024 r.</w:t>
              <w:br/>
              <w:t xml:space="preserve">na sprzedaż i dostawę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kurtek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</w:t>
            </w:r>
            <w:r>
              <w:rPr>
                <w:rFonts w:eastAsia="Calibri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nie mają zastosowania ża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1093</Words>
  <Characters>7577</Characters>
  <CharactersWithSpaces>8552</CharactersWithSpaces>
  <Paragraphs>103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2024-02-02T16:23:34Z</dcterms:created>
  <dc:creator/>
  <dc:description/>
  <dc:language>pl-PL</dc:language>
  <cp:lastModifiedBy/>
  <dcterms:modified xsi:type="dcterms:W3CDTF">2024-02-02T17:25:51Z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